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B" w:rsidRPr="00F2536B" w:rsidRDefault="00F2536B" w:rsidP="00F2536B">
      <w:pPr>
        <w:widowControl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2536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Самостійна робота студентів </w:t>
      </w:r>
    </w:p>
    <w:p w:rsidR="00F2536B" w:rsidRPr="0015349C" w:rsidRDefault="00F2536B" w:rsidP="00F2536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3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7F4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сучасної гомеопатії</w:t>
      </w:r>
      <w:r w:rsidRPr="00153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53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Теми самостійної роботи студентів:</w:t>
      </w:r>
    </w:p>
    <w:p w:rsidR="00F2536B" w:rsidRP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Гомеопатичні рецепти та скорочення, що застосовуються.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Гранули</w:t>
      </w:r>
      <w:proofErr w:type="spellEnd"/>
      <w:r w:rsidRPr="00F2536B">
        <w:rPr>
          <w:rFonts w:ascii="Times New Roman" w:hAnsi="Times New Roman"/>
          <w:szCs w:val="28"/>
        </w:rPr>
        <w:t xml:space="preserve"> </w:t>
      </w:r>
      <w:r w:rsidRPr="00F2536B">
        <w:rPr>
          <w:rFonts w:ascii="Times New Roman" w:hAnsi="Times New Roman"/>
          <w:szCs w:val="28"/>
          <w:lang w:val="uk-UA"/>
        </w:rPr>
        <w:t>гомеопатичні</w:t>
      </w:r>
      <w:r w:rsidRPr="00F2536B">
        <w:rPr>
          <w:rFonts w:ascii="Times New Roman" w:hAnsi="Times New Roman"/>
          <w:szCs w:val="28"/>
        </w:rPr>
        <w:t xml:space="preserve">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Державне нормування виробництва гомеопатичних препаратів.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 xml:space="preserve">Допоміжні речовини у технології рідких лікарських засобів.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proofErr w:type="spellStart"/>
      <w:r w:rsidRPr="00F2536B">
        <w:rPr>
          <w:rFonts w:ascii="Times New Roman" w:hAnsi="Times New Roman"/>
          <w:color w:val="000000"/>
          <w:szCs w:val="28"/>
        </w:rPr>
        <w:t>Допоміжні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речовини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F2536B">
        <w:rPr>
          <w:rFonts w:ascii="Times New Roman" w:hAnsi="Times New Roman"/>
          <w:color w:val="000000"/>
          <w:szCs w:val="28"/>
        </w:rPr>
        <w:t>у</w:t>
      </w:r>
      <w:proofErr w:type="gram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технології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твердих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лікарських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засобів</w:t>
      </w:r>
      <w:proofErr w:type="spellEnd"/>
      <w:r w:rsidRPr="00F2536B">
        <w:rPr>
          <w:rFonts w:ascii="Times New Roman" w:hAnsi="Times New Roman"/>
          <w:color w:val="000000"/>
          <w:szCs w:val="28"/>
        </w:rPr>
        <w:t>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Екстрагенти для виготовлення базисних препаратів.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Закон зцілення Геринга.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Класифікація гоме</w:t>
      </w:r>
      <w:bookmarkStart w:id="0" w:name="_GoBack"/>
      <w:bookmarkEnd w:id="0"/>
      <w:r w:rsidRPr="00F2536B">
        <w:rPr>
          <w:rFonts w:ascii="Times New Roman" w:hAnsi="Times New Roman"/>
          <w:szCs w:val="28"/>
          <w:lang w:val="uk-UA"/>
        </w:rPr>
        <w:t xml:space="preserve">опатичних препаратів за джерелами сировини, способом застосування, принципом дозування.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Комплексна гомеопатія.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Конституційний</w:t>
      </w:r>
      <w:proofErr w:type="spellEnd"/>
      <w:r w:rsidRPr="00F2536B">
        <w:rPr>
          <w:rFonts w:ascii="Times New Roman" w:hAnsi="Times New Roman"/>
          <w:szCs w:val="28"/>
        </w:rPr>
        <w:t xml:space="preserve"> тип </w:t>
      </w:r>
      <w:proofErr w:type="spellStart"/>
      <w:r w:rsidRPr="00F2536B">
        <w:rPr>
          <w:rFonts w:ascii="Times New Roman" w:hAnsi="Times New Roman"/>
          <w:szCs w:val="28"/>
        </w:rPr>
        <w:t>пацієнта</w:t>
      </w:r>
      <w:proofErr w:type="spellEnd"/>
      <w:r w:rsidRPr="00F2536B">
        <w:rPr>
          <w:rFonts w:ascii="Times New Roman" w:hAnsi="Times New Roman"/>
          <w:szCs w:val="28"/>
        </w:rPr>
        <w:t xml:space="preserve">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Матричні настойки. Базисні препарати.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Модальності та міазми в гомеопатії.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Олії гомеопатичні.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Основні принципи гомеопатії.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Основні терміни гомеопатії.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Cs w:val="28"/>
          <w:lang w:val="uk-UA"/>
        </w:rPr>
      </w:pPr>
      <w:r w:rsidRPr="00F2536B">
        <w:rPr>
          <w:rFonts w:ascii="Times New Roman" w:hAnsi="Times New Roman"/>
          <w:bCs/>
          <w:color w:val="000000"/>
          <w:szCs w:val="28"/>
          <w:lang w:val="uk-UA"/>
        </w:rPr>
        <w:t>Оцінка якості базисних гомеопатичних засобів та оформлення їх до використання.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Принцип </w:t>
      </w:r>
      <w:proofErr w:type="spellStart"/>
      <w:r w:rsidRPr="00F2536B">
        <w:rPr>
          <w:rFonts w:ascii="Times New Roman" w:hAnsi="Times New Roman"/>
          <w:szCs w:val="28"/>
          <w:lang w:val="uk-UA"/>
        </w:rPr>
        <w:t>динамізації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гомеопатичних лікарських засобів.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Рідкі гомеопатичні розведення.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Рідкі та </w:t>
      </w:r>
      <w:r w:rsidRPr="00F2536B">
        <w:rPr>
          <w:rFonts w:ascii="Times New Roman" w:hAnsi="Times New Roman"/>
          <w:bCs/>
          <w:szCs w:val="28"/>
          <w:lang w:val="uk-UA"/>
        </w:rPr>
        <w:t xml:space="preserve">тверді </w:t>
      </w:r>
      <w:r w:rsidRPr="00F2536B">
        <w:rPr>
          <w:rFonts w:ascii="Times New Roman" w:hAnsi="Times New Roman"/>
          <w:szCs w:val="28"/>
          <w:lang w:val="uk-UA"/>
        </w:rPr>
        <w:t>комплексні гомеопатичні лікарські препарати.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гранул гомеопатичних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комплексних гомеопатичних препаратів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Технологія виготовлення матричних настойок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олій гомеопатичних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рідких розведень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 xml:space="preserve">Технологія виготовлення </w:t>
      </w:r>
      <w:proofErr w:type="spellStart"/>
      <w:r w:rsidRPr="00F2536B">
        <w:rPr>
          <w:rFonts w:ascii="Times New Roman" w:hAnsi="Times New Roman"/>
          <w:szCs w:val="28"/>
          <w:lang w:val="uk-UA"/>
        </w:rPr>
        <w:t>тритурацій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</w:t>
      </w:r>
      <w:r w:rsidRPr="00F2536B">
        <w:rPr>
          <w:rFonts w:ascii="Times New Roman" w:hAnsi="Times New Roman"/>
          <w:color w:val="000000"/>
          <w:szCs w:val="28"/>
          <w:lang w:val="uk-UA"/>
        </w:rPr>
        <w:t>гомеопатичних згідно ДФУ.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Тритурації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гомеопатичні</w:t>
      </w:r>
      <w:r w:rsidRPr="00F2536B">
        <w:rPr>
          <w:rFonts w:ascii="Times New Roman" w:hAnsi="Times New Roman"/>
          <w:szCs w:val="28"/>
        </w:rPr>
        <w:t xml:space="preserve">. </w:t>
      </w:r>
    </w:p>
    <w:p w:rsidR="007F4FA1" w:rsidRPr="00F2536B" w:rsidRDefault="007F4FA1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Шкали </w:t>
      </w:r>
      <w:proofErr w:type="spellStart"/>
      <w:r w:rsidRPr="00F2536B">
        <w:rPr>
          <w:rFonts w:ascii="Times New Roman" w:hAnsi="Times New Roman"/>
          <w:szCs w:val="28"/>
          <w:lang w:val="uk-UA"/>
        </w:rPr>
        <w:t>розведеня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та особливості дозування.</w:t>
      </w:r>
    </w:p>
    <w:p w:rsidR="005073AF" w:rsidRPr="00F2536B" w:rsidRDefault="005073AF" w:rsidP="00F2536B">
      <w:pPr>
        <w:ind w:firstLine="709"/>
        <w:rPr>
          <w:sz w:val="28"/>
          <w:szCs w:val="28"/>
        </w:rPr>
      </w:pPr>
    </w:p>
    <w:sectPr w:rsidR="005073AF" w:rsidRPr="00F2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A9C"/>
    <w:multiLevelType w:val="hybridMultilevel"/>
    <w:tmpl w:val="66D0A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B"/>
    <w:rsid w:val="005073AF"/>
    <w:rsid w:val="007F4FA1"/>
    <w:rsid w:val="00F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F2536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F2536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Irina</cp:lastModifiedBy>
  <cp:revision>2</cp:revision>
  <dcterms:created xsi:type="dcterms:W3CDTF">2018-02-28T09:35:00Z</dcterms:created>
  <dcterms:modified xsi:type="dcterms:W3CDTF">2018-03-07T13:10:00Z</dcterms:modified>
</cp:coreProperties>
</file>