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E2" w:rsidRPr="00EC5DE2" w:rsidRDefault="00EC5DE2" w:rsidP="00EC5DE2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C5DE2">
        <w:rPr>
          <w:rFonts w:ascii="Times New Roman" w:hAnsi="Times New Roman"/>
          <w:b/>
          <w:sz w:val="28"/>
          <w:szCs w:val="28"/>
        </w:rPr>
        <w:t>Задания для самостоятельной работы студентов</w:t>
      </w:r>
    </w:p>
    <w:p w:rsidR="0005740B" w:rsidRPr="00EC5DE2" w:rsidRDefault="00EC5DE2" w:rsidP="00EC5DE2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C5DE2">
        <w:rPr>
          <w:rFonts w:ascii="Times New Roman" w:hAnsi="Times New Roman"/>
          <w:b/>
          <w:sz w:val="28"/>
          <w:szCs w:val="28"/>
        </w:rPr>
        <w:t>по дисциплине «Биофармация»</w:t>
      </w:r>
    </w:p>
    <w:p w:rsidR="0005740B" w:rsidRPr="00EC5DE2" w:rsidRDefault="0005740B" w:rsidP="0005740B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Овладеть видами нормативных документов в фармации (Государственная фармакопея Украины, приказы МОЗ Украины, Европейская фармакопея, стандарты, инструкции и т.д.).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о физико-химических свойствах лекарственных препаратов и уметь находить их в МК</w:t>
      </w:r>
      <w:r>
        <w:rPr>
          <w:rFonts w:ascii="Times New Roman" w:hAnsi="Times New Roman"/>
          <w:sz w:val="28"/>
          <w:szCs w:val="28"/>
        </w:rPr>
        <w:t>К</w:t>
      </w:r>
      <w:r w:rsidRPr="00EC5DE2">
        <w:rPr>
          <w:rFonts w:ascii="Times New Roman" w:hAnsi="Times New Roman"/>
          <w:sz w:val="28"/>
          <w:szCs w:val="28"/>
        </w:rPr>
        <w:t xml:space="preserve"> и справочной литературе.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технологию изготовления агарово</w:t>
      </w:r>
      <w:r>
        <w:rPr>
          <w:rFonts w:ascii="Times New Roman" w:hAnsi="Times New Roman"/>
          <w:sz w:val="28"/>
          <w:szCs w:val="28"/>
        </w:rPr>
        <w:t>го</w:t>
      </w:r>
      <w:r w:rsidRPr="00EC5DE2">
        <w:rPr>
          <w:rFonts w:ascii="Times New Roman" w:hAnsi="Times New Roman"/>
          <w:sz w:val="28"/>
          <w:szCs w:val="28"/>
        </w:rPr>
        <w:t xml:space="preserve"> геля.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технологию изготовления мягких лекарственных форм (мазей, гелей, суппозиториев) с лекарственными веществами, отличающихся степенью дисперсности лекарственных веществ.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изучению влияния степени измельчения лекарственных веществ на процесс всасывания для мягких лекарственных форм (мазей, гелей, суппозиториев), приготовленных на одной и той же основе, применяя лекарственные вещества с раз</w:t>
      </w:r>
      <w:r>
        <w:rPr>
          <w:rFonts w:ascii="Times New Roman" w:hAnsi="Times New Roman"/>
          <w:sz w:val="28"/>
          <w:szCs w:val="28"/>
        </w:rPr>
        <w:t>лич</w:t>
      </w:r>
      <w:r w:rsidRPr="00EC5DE2">
        <w:rPr>
          <w:rFonts w:ascii="Times New Roman" w:hAnsi="Times New Roman"/>
          <w:sz w:val="28"/>
          <w:szCs w:val="28"/>
        </w:rPr>
        <w:t>ной степенью их дисперсности.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определению скорости высвобождения лекарственных веществ из мягких лекарственных форм (мазей, гелей, суппозиториев) методом «агаровых пластинок».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знаниями по определению скорости высвобождения лекарственных веществ из мягких лекарственных форм (мазей, гелей, суппозиториев) методом диализа.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изучению влияния природы вспомогательных веществ на процесс высвобождения лекарственных средств из лекарственных форм (метод «агаровых пластинок»).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изучению влияния природы вспомогательных веществ на процесс высвобождения лекарственных средств из лекарственных форм (метод диализа).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Научиться изготавливать твердые лекарственные формы, в частности таблетки методом прямого прессования и заполнять капсулы лекарственным средством.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изучению влияния вида лекарственной формы на процесс высвобождения лекарственных веществ из твердых лекарственных форм (таблеток, капсул) методом «in vitro».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Овладеть методами «in vitro» для определения высвобождения лекарственных средств с лекарственных форм.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определению скорости растворения таблеток и капсул с помощью прибора «вращающ</w:t>
      </w:r>
      <w:r>
        <w:rPr>
          <w:rFonts w:ascii="Times New Roman" w:hAnsi="Times New Roman"/>
          <w:sz w:val="28"/>
          <w:szCs w:val="28"/>
        </w:rPr>
        <w:t>аяся</w:t>
      </w:r>
      <w:r w:rsidRPr="00EC5DE2">
        <w:rPr>
          <w:rFonts w:ascii="Times New Roman" w:hAnsi="Times New Roman"/>
          <w:sz w:val="28"/>
          <w:szCs w:val="28"/>
        </w:rPr>
        <w:t xml:space="preserve"> </w:t>
      </w:r>
      <w:r w:rsidRPr="00EC5DE2">
        <w:rPr>
          <w:rFonts w:ascii="Times New Roman" w:hAnsi="Times New Roman"/>
          <w:sz w:val="28"/>
          <w:szCs w:val="28"/>
        </w:rPr>
        <w:t>корзин</w:t>
      </w:r>
      <w:r>
        <w:rPr>
          <w:rFonts w:ascii="Times New Roman" w:hAnsi="Times New Roman"/>
          <w:sz w:val="28"/>
          <w:szCs w:val="28"/>
        </w:rPr>
        <w:t>ка</w:t>
      </w:r>
      <w:r w:rsidRPr="00EC5DE2">
        <w:rPr>
          <w:rFonts w:ascii="Times New Roman" w:hAnsi="Times New Roman"/>
          <w:sz w:val="28"/>
          <w:szCs w:val="28"/>
        </w:rPr>
        <w:t>».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расчеты время растворения твердых лекарственных форм и количество высвобод</w:t>
      </w:r>
      <w:r>
        <w:rPr>
          <w:rFonts w:ascii="Times New Roman" w:hAnsi="Times New Roman"/>
          <w:sz w:val="28"/>
          <w:szCs w:val="28"/>
        </w:rPr>
        <w:t>ившихся</w:t>
      </w:r>
      <w:r w:rsidRPr="00EC5DE2">
        <w:rPr>
          <w:rFonts w:ascii="Times New Roman" w:hAnsi="Times New Roman"/>
          <w:sz w:val="28"/>
          <w:szCs w:val="28"/>
        </w:rPr>
        <w:t xml:space="preserve"> </w:t>
      </w:r>
      <w:r w:rsidRPr="00EC5DE2">
        <w:rPr>
          <w:rFonts w:ascii="Times New Roman" w:hAnsi="Times New Roman"/>
          <w:sz w:val="28"/>
          <w:szCs w:val="28"/>
        </w:rPr>
        <w:t>действующих веществ.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 xml:space="preserve">Овладеть знаниями по </w:t>
      </w:r>
      <w:r>
        <w:rPr>
          <w:rFonts w:ascii="Times New Roman" w:hAnsi="Times New Roman"/>
          <w:sz w:val="28"/>
          <w:szCs w:val="28"/>
        </w:rPr>
        <w:t>расчету</w:t>
      </w:r>
      <w:r w:rsidRPr="00EC5DE2">
        <w:rPr>
          <w:rFonts w:ascii="Times New Roman" w:hAnsi="Times New Roman"/>
          <w:sz w:val="28"/>
          <w:szCs w:val="28"/>
        </w:rPr>
        <w:t xml:space="preserve"> динамики растворения таблеток, покрытых оболочкой и капсул.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изучению влияния лекарственной формы на степень и характер всасывания лекарственных веществ из мягких лекарственных форм (мазей и суппозиториев), определив их концентрацию в крови животных методом «in vivo».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lastRenderedPageBreak/>
        <w:t>Усвоить знания по определению влияния лекарственной формы на всасывание лекарственных веществ методом «in vivo».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Формулировать выводы о зависимости терапевтического эффекта от вида лекарственной формы.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Овладеть знаниями по проведению количественного определения лекарственных веществ из лекарственных форм методами фотокалориметрии и абсорбционной спектрофотометрии.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м</w:t>
      </w:r>
      <w:bookmarkStart w:id="0" w:name="_GoBack"/>
      <w:bookmarkEnd w:id="0"/>
      <w:r w:rsidRPr="00EC5DE2">
        <w:rPr>
          <w:rFonts w:ascii="Times New Roman" w:hAnsi="Times New Roman"/>
          <w:sz w:val="28"/>
          <w:szCs w:val="28"/>
        </w:rPr>
        <w:t>етодику проведения количественного определения лекарственных веществ из мягких лекарственных форм (мазей и суппозиториев) методом абсорбционной спектрофотометрии, использовать полученные данные для построения графика зависимости концентрации лекарственных веществ в крови животных (мкг / мл) от времени (ч</w:t>
      </w:r>
      <w:r w:rsidR="00A12E8B">
        <w:rPr>
          <w:rFonts w:ascii="Times New Roman" w:hAnsi="Times New Roman"/>
          <w:sz w:val="28"/>
          <w:szCs w:val="28"/>
        </w:rPr>
        <w:t>ас.</w:t>
      </w:r>
      <w:r w:rsidRPr="00EC5DE2">
        <w:rPr>
          <w:rFonts w:ascii="Times New Roman" w:hAnsi="Times New Roman"/>
          <w:sz w:val="28"/>
          <w:szCs w:val="28"/>
        </w:rPr>
        <w:t>).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Оформлять кривые кинетики высвобождения субстанций с лекарственных форм и формулировать выводы.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методику вычисления площади под фармакокинетической кривой, константы элиминации и константы всасывания лекарственных веществ в кровь из мази и суппозиториев.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по изготовлению таблеток и ампул с растворами для парентерального введения, с учетом физико-химических свойств лекарственных веществ, входящих в их состав.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методику внутрибрюшинного пути введения лекарственных форм.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понятие простой химической модификации лекарственных веществ и ее влияние на биологическую доступность и стабильность лекарственных препаратов.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алгоритм проведения экспериментальной работы по определению влияния простой химической модификации и лекарственной формы на скорость наступления и размер терапевтического действия при введении животным.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Обобщить полученные данные и формулировать выводы о влиянии простой химической модификации лекарственных веществ на скорость и величину терапевтического действия при внутрибрюшинном введении.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общие принципы подбора стабилизаторов.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методики «in vitro» с целью изучения роли стабилизатора в растворах для инъекций и терапевтической эквивалентности лекарственных препаратов.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Усвоить знания метода «искусственного старения» для инъекционных растворов.</w:t>
      </w:r>
    </w:p>
    <w:p w:rsidR="00EC5DE2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Овладеть характеристику методов «in vivo» с целью изучения роли стабилизатора в растворах для инъекций и терапевтической эквивалентности лекарственных препаратов.</w:t>
      </w:r>
    </w:p>
    <w:p w:rsidR="0005740B" w:rsidRPr="00EC5DE2" w:rsidRDefault="00EC5DE2" w:rsidP="00EC5DE2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DE2">
        <w:rPr>
          <w:rFonts w:ascii="Times New Roman" w:hAnsi="Times New Roman"/>
          <w:sz w:val="28"/>
          <w:szCs w:val="28"/>
        </w:rPr>
        <w:t>Обобщить полученные результаты и формулировать выводы о влиянии фармацевтических факторов на растворение и терапевтическую эквивалентность таблеток, а также стабильность раствора для инъекций.</w:t>
      </w:r>
    </w:p>
    <w:p w:rsidR="0005740B" w:rsidRPr="00EC5DE2" w:rsidRDefault="0005740B" w:rsidP="0005740B">
      <w:pPr>
        <w:pStyle w:val="ListParagraph"/>
        <w:spacing w:after="0" w:line="240" w:lineRule="auto"/>
        <w:ind w:left="-65"/>
        <w:rPr>
          <w:rFonts w:ascii="Times New Roman" w:hAnsi="Times New Roman"/>
          <w:sz w:val="28"/>
          <w:szCs w:val="28"/>
        </w:rPr>
      </w:pPr>
    </w:p>
    <w:sectPr w:rsidR="0005740B" w:rsidRPr="00EC5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A45"/>
    <w:multiLevelType w:val="hybridMultilevel"/>
    <w:tmpl w:val="3E583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674C"/>
    <w:multiLevelType w:val="hybridMultilevel"/>
    <w:tmpl w:val="59A486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0B"/>
    <w:rsid w:val="0005740B"/>
    <w:rsid w:val="000857FD"/>
    <w:rsid w:val="00250AF9"/>
    <w:rsid w:val="002844A3"/>
    <w:rsid w:val="00487DCA"/>
    <w:rsid w:val="004E23E9"/>
    <w:rsid w:val="00A12E8B"/>
    <w:rsid w:val="00BF56E0"/>
    <w:rsid w:val="00D71830"/>
    <w:rsid w:val="00E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E2C8-E0F0-4393-88BC-A52FDC4E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0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740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574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740B"/>
    <w:rPr>
      <w:rFonts w:ascii="Arial" w:eastAsia="Times New Roman" w:hAnsi="Arial" w:cs="Arial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EC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2018-03-12T17:08:00Z</cp:lastPrinted>
  <dcterms:created xsi:type="dcterms:W3CDTF">2018-03-12T16:41:00Z</dcterms:created>
  <dcterms:modified xsi:type="dcterms:W3CDTF">2018-03-12T17:08:00Z</dcterms:modified>
</cp:coreProperties>
</file>