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0B" w:rsidRPr="002D7E0B" w:rsidRDefault="002D7E0B" w:rsidP="002D7E0B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теоретических вопросов к итоговому модульному контролю</w:t>
      </w:r>
    </w:p>
    <w:p w:rsidR="0072761F" w:rsidRPr="002D7E0B" w:rsidRDefault="002D7E0B" w:rsidP="002D7E0B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7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 «Биофармация»</w:t>
      </w:r>
    </w:p>
    <w:p w:rsidR="0072761F" w:rsidRPr="002D7E0B" w:rsidRDefault="002D7E0B" w:rsidP="002D7E0B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2D7E0B">
        <w:rPr>
          <w:szCs w:val="28"/>
          <w:lang w:val="ru-RU"/>
        </w:rPr>
        <w:t xml:space="preserve">Определение </w:t>
      </w:r>
      <w:proofErr w:type="spellStart"/>
      <w:r w:rsidRPr="002D7E0B">
        <w:rPr>
          <w:szCs w:val="28"/>
          <w:lang w:val="ru-RU"/>
        </w:rPr>
        <w:t>биофармации</w:t>
      </w:r>
      <w:proofErr w:type="spellEnd"/>
      <w:r w:rsidRPr="002D7E0B">
        <w:rPr>
          <w:szCs w:val="28"/>
          <w:lang w:val="ru-RU"/>
        </w:rPr>
        <w:t>, как научной дисциплины. История зарождения и становления биофармации.</w:t>
      </w:r>
    </w:p>
    <w:p w:rsidR="002E325B" w:rsidRPr="002D7E0B" w:rsidRDefault="002D7E0B" w:rsidP="002D7E0B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bookmarkStart w:id="0" w:name="_Hlk504619996"/>
      <w:r w:rsidRPr="002D7E0B">
        <w:rPr>
          <w:color w:val="auto"/>
          <w:szCs w:val="28"/>
          <w:lang w:val="ru-RU"/>
        </w:rPr>
        <w:t>Основные задачи биофармации, как науки. Классификация фармацевтических факторов.</w:t>
      </w:r>
    </w:p>
    <w:bookmarkEnd w:id="0"/>
    <w:p w:rsidR="0072761F" w:rsidRPr="002D7E0B" w:rsidRDefault="002D7E0B" w:rsidP="002D7E0B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2D7E0B">
        <w:rPr>
          <w:color w:val="auto"/>
          <w:szCs w:val="28"/>
          <w:lang w:val="ru-RU"/>
        </w:rPr>
        <w:t>Постоянные и переменные фармацевтические факторы.</w:t>
      </w:r>
    </w:p>
    <w:p w:rsidR="0093166D" w:rsidRPr="002D7E0B" w:rsidRDefault="002D7E0B" w:rsidP="002D7E0B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2D7E0B">
        <w:rPr>
          <w:color w:val="auto"/>
          <w:szCs w:val="28"/>
          <w:lang w:val="ru-RU"/>
        </w:rPr>
        <w:t>Определение биологической доступности. Абсолютная и относительная биологическая доступность.</w:t>
      </w:r>
    </w:p>
    <w:p w:rsidR="0093166D" w:rsidRPr="002D7E0B" w:rsidRDefault="00751632" w:rsidP="00751632">
      <w:pPr>
        <w:pStyle w:val="a4"/>
        <w:numPr>
          <w:ilvl w:val="0"/>
          <w:numId w:val="7"/>
        </w:numPr>
        <w:tabs>
          <w:tab w:val="left" w:pos="3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632">
        <w:rPr>
          <w:rFonts w:ascii="Times New Roman" w:hAnsi="Times New Roman" w:cs="Times New Roman"/>
          <w:sz w:val="28"/>
          <w:szCs w:val="28"/>
          <w:lang w:val="ru-RU"/>
        </w:rPr>
        <w:t>Факторы, влия</w:t>
      </w:r>
      <w:r>
        <w:rPr>
          <w:rFonts w:ascii="Times New Roman" w:hAnsi="Times New Roman" w:cs="Times New Roman"/>
          <w:sz w:val="28"/>
          <w:szCs w:val="28"/>
          <w:lang w:val="ru-RU"/>
        </w:rPr>
        <w:t>ющие</w:t>
      </w:r>
      <w:r w:rsidRPr="00751632">
        <w:rPr>
          <w:rFonts w:ascii="Times New Roman" w:hAnsi="Times New Roman" w:cs="Times New Roman"/>
          <w:sz w:val="28"/>
          <w:szCs w:val="28"/>
          <w:lang w:val="ru-RU"/>
        </w:rPr>
        <w:t xml:space="preserve"> на биологическую и фармацевтическую доступность.</w:t>
      </w:r>
    </w:p>
    <w:p w:rsidR="00460C9B" w:rsidRPr="002D7E0B" w:rsidRDefault="00751632" w:rsidP="00751632">
      <w:pPr>
        <w:pStyle w:val="a4"/>
        <w:numPr>
          <w:ilvl w:val="0"/>
          <w:numId w:val="7"/>
        </w:numPr>
        <w:tabs>
          <w:tab w:val="left" w:pos="3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632">
        <w:rPr>
          <w:rFonts w:ascii="Times New Roman" w:hAnsi="Times New Roman" w:cs="Times New Roman"/>
          <w:sz w:val="28"/>
          <w:szCs w:val="28"/>
          <w:lang w:val="ru-RU"/>
        </w:rPr>
        <w:t>Методы контроля для оценки биологической и фармацевтической доступности.</w:t>
      </w:r>
    </w:p>
    <w:p w:rsidR="0072761F" w:rsidRPr="002D7E0B" w:rsidRDefault="00751632" w:rsidP="00751632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751632">
        <w:rPr>
          <w:color w:val="auto"/>
          <w:szCs w:val="28"/>
          <w:lang w:val="ru-RU"/>
        </w:rPr>
        <w:t>Физическое состояние активных фармацевтических ингредиентов и их роль в биологической доступности лекарственных препаратов.</w:t>
      </w:r>
    </w:p>
    <w:p w:rsidR="0072761F" w:rsidRPr="002D7E0B" w:rsidRDefault="00751632" w:rsidP="00751632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751632">
        <w:rPr>
          <w:color w:val="auto"/>
          <w:szCs w:val="28"/>
          <w:lang w:val="ru-RU"/>
        </w:rPr>
        <w:t>Простая химическая модификация лекарственных субстанций и их влияние на терапевтический эффект лекарственных препаратов.</w:t>
      </w:r>
    </w:p>
    <w:p w:rsidR="0072761F" w:rsidRPr="002D7E0B" w:rsidRDefault="00751632" w:rsidP="00751632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751632">
        <w:rPr>
          <w:color w:val="auto"/>
          <w:szCs w:val="28"/>
          <w:lang w:val="ru-RU"/>
        </w:rPr>
        <w:t>Определение вспомогательных веществ, их классификация и роль в технологии лекарств. Влияние природы вспомогательных веществ на биологическую доступность лекарственных препаратов.</w:t>
      </w:r>
    </w:p>
    <w:p w:rsidR="0072761F" w:rsidRPr="002D7E0B" w:rsidRDefault="00751632" w:rsidP="00751632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751632">
        <w:rPr>
          <w:color w:val="auto"/>
          <w:szCs w:val="28"/>
          <w:lang w:val="ru-RU"/>
        </w:rPr>
        <w:t>Влияние технологических приемов и вида лекарственной формы на биологическую доступность лекарственных препаратов.</w:t>
      </w:r>
    </w:p>
    <w:p w:rsidR="0072761F" w:rsidRPr="002D7E0B" w:rsidRDefault="00751632" w:rsidP="00751632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751632">
        <w:rPr>
          <w:color w:val="auto"/>
          <w:szCs w:val="28"/>
          <w:lang w:val="ru-RU"/>
        </w:rPr>
        <w:t>Биологические факторы и их влияние на процесс всасывания лекарственных веществ при различных способах введения лекарственных препаратов.</w:t>
      </w:r>
    </w:p>
    <w:p w:rsidR="004C4581" w:rsidRPr="002D7E0B" w:rsidRDefault="00751632" w:rsidP="00751632">
      <w:pPr>
        <w:pStyle w:val="a4"/>
        <w:numPr>
          <w:ilvl w:val="0"/>
          <w:numId w:val="7"/>
        </w:numPr>
        <w:tabs>
          <w:tab w:val="left" w:pos="3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632">
        <w:rPr>
          <w:rFonts w:ascii="Times New Roman" w:hAnsi="Times New Roman" w:cs="Times New Roman"/>
          <w:sz w:val="28"/>
          <w:szCs w:val="28"/>
          <w:lang w:val="ru-RU"/>
        </w:rPr>
        <w:t>Биофармацевтических методы изучения лекарственных препаратов «</w:t>
      </w:r>
      <w:r w:rsidRPr="00751632">
        <w:rPr>
          <w:rFonts w:ascii="Times New Roman" w:hAnsi="Times New Roman" w:cs="Times New Roman"/>
          <w:i/>
          <w:sz w:val="28"/>
          <w:szCs w:val="28"/>
          <w:lang w:val="ru-RU"/>
        </w:rPr>
        <w:t>in vitro</w:t>
      </w:r>
      <w:r w:rsidRPr="00751632">
        <w:rPr>
          <w:rFonts w:ascii="Times New Roman" w:hAnsi="Times New Roman" w:cs="Times New Roman"/>
          <w:sz w:val="28"/>
          <w:szCs w:val="28"/>
          <w:lang w:val="ru-RU"/>
        </w:rPr>
        <w:t>» и «</w:t>
      </w:r>
      <w:r w:rsidRPr="00751632">
        <w:rPr>
          <w:rFonts w:ascii="Times New Roman" w:hAnsi="Times New Roman" w:cs="Times New Roman"/>
          <w:i/>
          <w:sz w:val="28"/>
          <w:szCs w:val="28"/>
          <w:lang w:val="ru-RU"/>
        </w:rPr>
        <w:t>in vivo</w:t>
      </w:r>
      <w:r w:rsidRPr="0075163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73110" w:rsidRPr="002D7E0B" w:rsidRDefault="00751632" w:rsidP="00751632">
      <w:pPr>
        <w:pStyle w:val="a4"/>
        <w:numPr>
          <w:ilvl w:val="0"/>
          <w:numId w:val="7"/>
        </w:numPr>
        <w:tabs>
          <w:tab w:val="left" w:pos="3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632">
        <w:rPr>
          <w:rFonts w:ascii="Times New Roman" w:hAnsi="Times New Roman" w:cs="Times New Roman"/>
          <w:sz w:val="28"/>
          <w:szCs w:val="28"/>
          <w:lang w:val="ru-RU"/>
        </w:rPr>
        <w:t>Биофармацевтических методы определения высвобождения лекарственных веществ (диализ, диффузия в гель, 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>ительный</w:t>
      </w:r>
      <w:r w:rsidRPr="007516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751632">
        <w:rPr>
          <w:rFonts w:ascii="Times New Roman" w:hAnsi="Times New Roman" w:cs="Times New Roman"/>
          <w:sz w:val="28"/>
          <w:szCs w:val="28"/>
          <w:lang w:val="ru-RU"/>
        </w:rPr>
        <w:t>т.д.)</w:t>
      </w:r>
      <w:r w:rsidR="00C73110" w:rsidRPr="002D7E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5AF3" w:rsidRPr="002D7E0B" w:rsidRDefault="00751632" w:rsidP="00751632">
      <w:pPr>
        <w:pStyle w:val="a4"/>
        <w:numPr>
          <w:ilvl w:val="0"/>
          <w:numId w:val="7"/>
        </w:numPr>
        <w:tabs>
          <w:tab w:val="left" w:pos="3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632">
        <w:rPr>
          <w:rFonts w:ascii="Times New Roman" w:hAnsi="Times New Roman" w:cs="Times New Roman"/>
          <w:sz w:val="28"/>
          <w:szCs w:val="28"/>
          <w:lang w:val="ru-RU"/>
        </w:rPr>
        <w:t>Параметры, подлежащи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51632">
        <w:rPr>
          <w:rFonts w:ascii="Times New Roman" w:hAnsi="Times New Roman" w:cs="Times New Roman"/>
          <w:sz w:val="28"/>
          <w:szCs w:val="28"/>
          <w:lang w:val="ru-RU"/>
        </w:rPr>
        <w:t xml:space="preserve"> контролю при определении скорости растворения активного фармацевтического ингредиента.</w:t>
      </w:r>
    </w:p>
    <w:p w:rsidR="00B15AF3" w:rsidRPr="002D7E0B" w:rsidRDefault="00751632" w:rsidP="00751632">
      <w:pPr>
        <w:pStyle w:val="a4"/>
        <w:numPr>
          <w:ilvl w:val="0"/>
          <w:numId w:val="7"/>
        </w:numPr>
        <w:tabs>
          <w:tab w:val="left" w:pos="3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632">
        <w:rPr>
          <w:rFonts w:ascii="Times New Roman" w:hAnsi="Times New Roman" w:cs="Times New Roman"/>
          <w:sz w:val="28"/>
          <w:szCs w:val="28"/>
          <w:lang w:val="ru-RU"/>
        </w:rPr>
        <w:t>Формулы, используемые при расчете биологической и фармацевтической доступности различных лекарственных форм.</w:t>
      </w:r>
    </w:p>
    <w:p w:rsidR="00F955D3" w:rsidRPr="002D7E0B" w:rsidRDefault="00751632" w:rsidP="00751632">
      <w:pPr>
        <w:pStyle w:val="a4"/>
        <w:numPr>
          <w:ilvl w:val="0"/>
          <w:numId w:val="7"/>
        </w:numPr>
        <w:tabs>
          <w:tab w:val="left" w:pos="3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632">
        <w:rPr>
          <w:rFonts w:ascii="Times New Roman" w:hAnsi="Times New Roman" w:cs="Times New Roman"/>
          <w:sz w:val="28"/>
          <w:szCs w:val="28"/>
          <w:lang w:val="ru-RU"/>
        </w:rPr>
        <w:t>Приборы, используемые для определения скорости растворения твердых лекарственных форм.</w:t>
      </w:r>
    </w:p>
    <w:p w:rsidR="00475C72" w:rsidRPr="002D7E0B" w:rsidRDefault="00751632" w:rsidP="00751632">
      <w:pPr>
        <w:pStyle w:val="a4"/>
        <w:numPr>
          <w:ilvl w:val="0"/>
          <w:numId w:val="7"/>
        </w:numPr>
        <w:tabs>
          <w:tab w:val="left" w:pos="3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632">
        <w:rPr>
          <w:rFonts w:ascii="Times New Roman" w:hAnsi="Times New Roman" w:cs="Times New Roman"/>
          <w:sz w:val="28"/>
          <w:szCs w:val="28"/>
          <w:lang w:val="ru-RU"/>
        </w:rPr>
        <w:t>Определение биоэквивалентности. Клинический и фармацевтический эквивалент. Определение эквивалентности лекарственных препаратов методами «</w:t>
      </w:r>
      <w:r w:rsidRPr="00751632">
        <w:rPr>
          <w:rFonts w:ascii="Times New Roman" w:hAnsi="Times New Roman" w:cs="Times New Roman"/>
          <w:i/>
          <w:sz w:val="28"/>
          <w:szCs w:val="28"/>
          <w:lang w:val="ru-RU"/>
        </w:rPr>
        <w:t>in vitrо</w:t>
      </w:r>
      <w:r w:rsidRPr="0075163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A557E" w:rsidRPr="002D7E0B" w:rsidRDefault="00751632" w:rsidP="00751632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751632">
        <w:rPr>
          <w:color w:val="auto"/>
          <w:szCs w:val="28"/>
          <w:lang w:val="ru-RU"/>
        </w:rPr>
        <w:t>Взаимодействие лекарс</w:t>
      </w:r>
      <w:bookmarkStart w:id="1" w:name="_GoBack"/>
      <w:bookmarkEnd w:id="1"/>
      <w:r w:rsidRPr="00751632">
        <w:rPr>
          <w:color w:val="auto"/>
          <w:szCs w:val="28"/>
          <w:lang w:val="ru-RU"/>
        </w:rPr>
        <w:t>твенных средств и их терапевтическая эффективность. Особенности фармакокинетического взаимодействия лекарственных средств.</w:t>
      </w:r>
    </w:p>
    <w:p w:rsidR="00301443" w:rsidRPr="002D7E0B" w:rsidRDefault="00751632" w:rsidP="00751632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751632">
        <w:rPr>
          <w:color w:val="auto"/>
          <w:szCs w:val="28"/>
          <w:lang w:val="ru-RU"/>
        </w:rPr>
        <w:t>Побочное действие лекарств, ее предсказани</w:t>
      </w:r>
      <w:r>
        <w:rPr>
          <w:color w:val="auto"/>
          <w:szCs w:val="28"/>
          <w:lang w:val="ru-RU"/>
        </w:rPr>
        <w:t>е</w:t>
      </w:r>
      <w:r w:rsidRPr="00751632">
        <w:rPr>
          <w:color w:val="auto"/>
          <w:szCs w:val="28"/>
          <w:lang w:val="ru-RU"/>
        </w:rPr>
        <w:t xml:space="preserve"> и последствия. Фармаконадзор.</w:t>
      </w:r>
    </w:p>
    <w:p w:rsidR="00724ED2" w:rsidRPr="009C71A0" w:rsidRDefault="00065DC2" w:rsidP="00F955D3">
      <w:pPr>
        <w:pStyle w:val="a3"/>
        <w:numPr>
          <w:ilvl w:val="0"/>
          <w:numId w:val="7"/>
        </w:numPr>
        <w:spacing w:before="0" w:line="276" w:lineRule="auto"/>
        <w:ind w:right="0"/>
        <w:rPr>
          <w:color w:val="auto"/>
          <w:szCs w:val="28"/>
          <w:lang w:val="ru-RU"/>
        </w:rPr>
      </w:pPr>
      <w:r w:rsidRPr="009C71A0">
        <w:rPr>
          <w:color w:val="auto"/>
          <w:szCs w:val="28"/>
          <w:lang w:val="ru-RU"/>
        </w:rPr>
        <w:t>Понятия хронофармакологии и хронофармации. Предмет исследования, общая стратегия и методология</w:t>
      </w:r>
      <w:r w:rsidR="009C71A0" w:rsidRPr="009C71A0">
        <w:rPr>
          <w:color w:val="auto"/>
          <w:szCs w:val="28"/>
          <w:lang w:val="ru-RU"/>
        </w:rPr>
        <w:t xml:space="preserve"> их изучения</w:t>
      </w:r>
      <w:r w:rsidRPr="009C71A0">
        <w:rPr>
          <w:color w:val="auto"/>
          <w:szCs w:val="28"/>
          <w:lang w:val="ru-RU"/>
        </w:rPr>
        <w:t>.</w:t>
      </w:r>
    </w:p>
    <w:sectPr w:rsidR="00724ED2" w:rsidRPr="009C71A0" w:rsidSect="00D24455">
      <w:pgSz w:w="11906" w:h="16838"/>
      <w:pgMar w:top="851" w:right="720" w:bottom="720" w:left="1134" w:header="426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F6313"/>
    <w:multiLevelType w:val="hybridMultilevel"/>
    <w:tmpl w:val="13002454"/>
    <w:lvl w:ilvl="0" w:tplc="009A5B20">
      <w:start w:val="1"/>
      <w:numFmt w:val="decimal"/>
      <w:lvlText w:val="%1."/>
      <w:lvlJc w:val="left"/>
      <w:pPr>
        <w:ind w:left="106" w:hanging="211"/>
      </w:pPr>
      <w:rPr>
        <w:rFonts w:ascii="Arial" w:eastAsia="Arial" w:hAnsi="Arial" w:hint="default"/>
        <w:b/>
        <w:bCs/>
        <w:sz w:val="18"/>
        <w:szCs w:val="18"/>
      </w:rPr>
    </w:lvl>
    <w:lvl w:ilvl="1" w:tplc="5DBC5034">
      <w:start w:val="1"/>
      <w:numFmt w:val="bullet"/>
      <w:lvlText w:val="•"/>
      <w:lvlJc w:val="left"/>
      <w:pPr>
        <w:ind w:left="845" w:hanging="211"/>
      </w:pPr>
      <w:rPr>
        <w:rFonts w:hint="default"/>
      </w:rPr>
    </w:lvl>
    <w:lvl w:ilvl="2" w:tplc="33EA1DC4">
      <w:start w:val="1"/>
      <w:numFmt w:val="bullet"/>
      <w:lvlText w:val="•"/>
      <w:lvlJc w:val="left"/>
      <w:pPr>
        <w:ind w:left="1584" w:hanging="211"/>
      </w:pPr>
      <w:rPr>
        <w:rFonts w:hint="default"/>
      </w:rPr>
    </w:lvl>
    <w:lvl w:ilvl="3" w:tplc="27A8A38C">
      <w:start w:val="1"/>
      <w:numFmt w:val="bullet"/>
      <w:lvlText w:val="•"/>
      <w:lvlJc w:val="left"/>
      <w:pPr>
        <w:ind w:left="2324" w:hanging="211"/>
      </w:pPr>
      <w:rPr>
        <w:rFonts w:hint="default"/>
      </w:rPr>
    </w:lvl>
    <w:lvl w:ilvl="4" w:tplc="D0A600E8">
      <w:start w:val="1"/>
      <w:numFmt w:val="bullet"/>
      <w:lvlText w:val="•"/>
      <w:lvlJc w:val="left"/>
      <w:pPr>
        <w:ind w:left="3063" w:hanging="211"/>
      </w:pPr>
      <w:rPr>
        <w:rFonts w:hint="default"/>
      </w:rPr>
    </w:lvl>
    <w:lvl w:ilvl="5" w:tplc="0CC682A4">
      <w:start w:val="1"/>
      <w:numFmt w:val="bullet"/>
      <w:lvlText w:val="•"/>
      <w:lvlJc w:val="left"/>
      <w:pPr>
        <w:ind w:left="3802" w:hanging="211"/>
      </w:pPr>
      <w:rPr>
        <w:rFonts w:hint="default"/>
      </w:rPr>
    </w:lvl>
    <w:lvl w:ilvl="6" w:tplc="4314D29C">
      <w:start w:val="1"/>
      <w:numFmt w:val="bullet"/>
      <w:lvlText w:val="•"/>
      <w:lvlJc w:val="left"/>
      <w:pPr>
        <w:ind w:left="4542" w:hanging="211"/>
      </w:pPr>
      <w:rPr>
        <w:rFonts w:hint="default"/>
      </w:rPr>
    </w:lvl>
    <w:lvl w:ilvl="7" w:tplc="3DE01480">
      <w:start w:val="1"/>
      <w:numFmt w:val="bullet"/>
      <w:lvlText w:val="•"/>
      <w:lvlJc w:val="left"/>
      <w:pPr>
        <w:ind w:left="5281" w:hanging="211"/>
      </w:pPr>
      <w:rPr>
        <w:rFonts w:hint="default"/>
      </w:rPr>
    </w:lvl>
    <w:lvl w:ilvl="8" w:tplc="D7E037A0">
      <w:start w:val="1"/>
      <w:numFmt w:val="bullet"/>
      <w:lvlText w:val="•"/>
      <w:lvlJc w:val="left"/>
      <w:pPr>
        <w:ind w:left="6020" w:hanging="211"/>
      </w:pPr>
      <w:rPr>
        <w:rFonts w:hint="default"/>
      </w:rPr>
    </w:lvl>
  </w:abstractNum>
  <w:abstractNum w:abstractNumId="1">
    <w:nsid w:val="206F679D"/>
    <w:multiLevelType w:val="hybridMultilevel"/>
    <w:tmpl w:val="5DCCF236"/>
    <w:lvl w:ilvl="0" w:tplc="861E8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29A67003"/>
    <w:multiLevelType w:val="hybridMultilevel"/>
    <w:tmpl w:val="F0405A8C"/>
    <w:lvl w:ilvl="0" w:tplc="06D22212">
      <w:start w:val="1"/>
      <w:numFmt w:val="decimal"/>
      <w:lvlText w:val="%1."/>
      <w:lvlJc w:val="left"/>
      <w:pPr>
        <w:ind w:left="106" w:hanging="233"/>
      </w:pPr>
      <w:rPr>
        <w:rFonts w:ascii="Arial" w:eastAsia="Arial" w:hAnsi="Arial" w:hint="default"/>
        <w:sz w:val="18"/>
        <w:szCs w:val="18"/>
      </w:rPr>
    </w:lvl>
    <w:lvl w:ilvl="1" w:tplc="7A6610EE">
      <w:start w:val="1"/>
      <w:numFmt w:val="bullet"/>
      <w:lvlText w:val="•"/>
      <w:lvlJc w:val="left"/>
      <w:pPr>
        <w:ind w:left="845" w:hanging="233"/>
      </w:pPr>
      <w:rPr>
        <w:rFonts w:hint="default"/>
      </w:rPr>
    </w:lvl>
    <w:lvl w:ilvl="2" w:tplc="D6E25E48">
      <w:start w:val="1"/>
      <w:numFmt w:val="bullet"/>
      <w:lvlText w:val="•"/>
      <w:lvlJc w:val="left"/>
      <w:pPr>
        <w:ind w:left="1584" w:hanging="233"/>
      </w:pPr>
      <w:rPr>
        <w:rFonts w:hint="default"/>
      </w:rPr>
    </w:lvl>
    <w:lvl w:ilvl="3" w:tplc="6F7EB732">
      <w:start w:val="1"/>
      <w:numFmt w:val="bullet"/>
      <w:lvlText w:val="•"/>
      <w:lvlJc w:val="left"/>
      <w:pPr>
        <w:ind w:left="2324" w:hanging="233"/>
      </w:pPr>
      <w:rPr>
        <w:rFonts w:hint="default"/>
      </w:rPr>
    </w:lvl>
    <w:lvl w:ilvl="4" w:tplc="9BE08D1A">
      <w:start w:val="1"/>
      <w:numFmt w:val="bullet"/>
      <w:lvlText w:val="•"/>
      <w:lvlJc w:val="left"/>
      <w:pPr>
        <w:ind w:left="3063" w:hanging="233"/>
      </w:pPr>
      <w:rPr>
        <w:rFonts w:hint="default"/>
      </w:rPr>
    </w:lvl>
    <w:lvl w:ilvl="5" w:tplc="9A286C5E">
      <w:start w:val="1"/>
      <w:numFmt w:val="bullet"/>
      <w:lvlText w:val="•"/>
      <w:lvlJc w:val="left"/>
      <w:pPr>
        <w:ind w:left="3802" w:hanging="233"/>
      </w:pPr>
      <w:rPr>
        <w:rFonts w:hint="default"/>
      </w:rPr>
    </w:lvl>
    <w:lvl w:ilvl="6" w:tplc="CF462C08">
      <w:start w:val="1"/>
      <w:numFmt w:val="bullet"/>
      <w:lvlText w:val="•"/>
      <w:lvlJc w:val="left"/>
      <w:pPr>
        <w:ind w:left="4542" w:hanging="233"/>
      </w:pPr>
      <w:rPr>
        <w:rFonts w:hint="default"/>
      </w:rPr>
    </w:lvl>
    <w:lvl w:ilvl="7" w:tplc="7A2E978E">
      <w:start w:val="1"/>
      <w:numFmt w:val="bullet"/>
      <w:lvlText w:val="•"/>
      <w:lvlJc w:val="left"/>
      <w:pPr>
        <w:ind w:left="5281" w:hanging="233"/>
      </w:pPr>
      <w:rPr>
        <w:rFonts w:hint="default"/>
      </w:rPr>
    </w:lvl>
    <w:lvl w:ilvl="8" w:tplc="B50C2292">
      <w:start w:val="1"/>
      <w:numFmt w:val="bullet"/>
      <w:lvlText w:val="•"/>
      <w:lvlJc w:val="left"/>
      <w:pPr>
        <w:ind w:left="6020" w:hanging="233"/>
      </w:pPr>
      <w:rPr>
        <w:rFonts w:hint="default"/>
      </w:rPr>
    </w:lvl>
  </w:abstractNum>
  <w:abstractNum w:abstractNumId="3">
    <w:nsid w:val="2D624700"/>
    <w:multiLevelType w:val="hybridMultilevel"/>
    <w:tmpl w:val="28326CF0"/>
    <w:lvl w:ilvl="0" w:tplc="C80AA334">
      <w:start w:val="1"/>
      <w:numFmt w:val="decimal"/>
      <w:lvlText w:val="%1."/>
      <w:lvlJc w:val="left"/>
      <w:pPr>
        <w:ind w:left="106" w:hanging="202"/>
      </w:pPr>
      <w:rPr>
        <w:rFonts w:ascii="Arial" w:eastAsia="Arial" w:hAnsi="Arial" w:hint="default"/>
        <w:sz w:val="18"/>
        <w:szCs w:val="18"/>
      </w:rPr>
    </w:lvl>
    <w:lvl w:ilvl="1" w:tplc="6C127294">
      <w:start w:val="1"/>
      <w:numFmt w:val="decimal"/>
      <w:lvlText w:val="%2."/>
      <w:lvlJc w:val="left"/>
      <w:pPr>
        <w:ind w:left="106" w:hanging="216"/>
      </w:pPr>
      <w:rPr>
        <w:rFonts w:ascii="Arial" w:eastAsia="Arial" w:hAnsi="Arial" w:hint="default"/>
        <w:sz w:val="18"/>
        <w:szCs w:val="18"/>
      </w:rPr>
    </w:lvl>
    <w:lvl w:ilvl="2" w:tplc="FDCAF4BE">
      <w:start w:val="1"/>
      <w:numFmt w:val="bullet"/>
      <w:lvlText w:val="•"/>
      <w:lvlJc w:val="left"/>
      <w:pPr>
        <w:ind w:left="1584" w:hanging="216"/>
      </w:pPr>
      <w:rPr>
        <w:rFonts w:hint="default"/>
      </w:rPr>
    </w:lvl>
    <w:lvl w:ilvl="3" w:tplc="A8762B82">
      <w:start w:val="1"/>
      <w:numFmt w:val="bullet"/>
      <w:lvlText w:val="•"/>
      <w:lvlJc w:val="left"/>
      <w:pPr>
        <w:ind w:left="2324" w:hanging="216"/>
      </w:pPr>
      <w:rPr>
        <w:rFonts w:hint="default"/>
      </w:rPr>
    </w:lvl>
    <w:lvl w:ilvl="4" w:tplc="82EAC4CC">
      <w:start w:val="1"/>
      <w:numFmt w:val="bullet"/>
      <w:lvlText w:val="•"/>
      <w:lvlJc w:val="left"/>
      <w:pPr>
        <w:ind w:left="3063" w:hanging="216"/>
      </w:pPr>
      <w:rPr>
        <w:rFonts w:hint="default"/>
      </w:rPr>
    </w:lvl>
    <w:lvl w:ilvl="5" w:tplc="40E8774C">
      <w:start w:val="1"/>
      <w:numFmt w:val="bullet"/>
      <w:lvlText w:val="•"/>
      <w:lvlJc w:val="left"/>
      <w:pPr>
        <w:ind w:left="3802" w:hanging="216"/>
      </w:pPr>
      <w:rPr>
        <w:rFonts w:hint="default"/>
      </w:rPr>
    </w:lvl>
    <w:lvl w:ilvl="6" w:tplc="1CE038D2">
      <w:start w:val="1"/>
      <w:numFmt w:val="bullet"/>
      <w:lvlText w:val="•"/>
      <w:lvlJc w:val="left"/>
      <w:pPr>
        <w:ind w:left="4542" w:hanging="216"/>
      </w:pPr>
      <w:rPr>
        <w:rFonts w:hint="default"/>
      </w:rPr>
    </w:lvl>
    <w:lvl w:ilvl="7" w:tplc="5F50FD5A">
      <w:start w:val="1"/>
      <w:numFmt w:val="bullet"/>
      <w:lvlText w:val="•"/>
      <w:lvlJc w:val="left"/>
      <w:pPr>
        <w:ind w:left="5281" w:hanging="216"/>
      </w:pPr>
      <w:rPr>
        <w:rFonts w:hint="default"/>
      </w:rPr>
    </w:lvl>
    <w:lvl w:ilvl="8" w:tplc="1722D51A">
      <w:start w:val="1"/>
      <w:numFmt w:val="bullet"/>
      <w:lvlText w:val="•"/>
      <w:lvlJc w:val="left"/>
      <w:pPr>
        <w:ind w:left="6020" w:hanging="216"/>
      </w:pPr>
      <w:rPr>
        <w:rFonts w:hint="default"/>
      </w:rPr>
    </w:lvl>
  </w:abstractNum>
  <w:abstractNum w:abstractNumId="4">
    <w:nsid w:val="3D3E36A5"/>
    <w:multiLevelType w:val="hybridMultilevel"/>
    <w:tmpl w:val="12242D96"/>
    <w:lvl w:ilvl="0" w:tplc="861E8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34BC3"/>
    <w:multiLevelType w:val="hybridMultilevel"/>
    <w:tmpl w:val="5DCCF236"/>
    <w:lvl w:ilvl="0" w:tplc="861E8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76723B08"/>
    <w:multiLevelType w:val="hybridMultilevel"/>
    <w:tmpl w:val="AF1694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1F"/>
    <w:rsid w:val="00003508"/>
    <w:rsid w:val="000537D4"/>
    <w:rsid w:val="00065DC2"/>
    <w:rsid w:val="000916F4"/>
    <w:rsid w:val="000C193E"/>
    <w:rsid w:val="00151532"/>
    <w:rsid w:val="001E0C90"/>
    <w:rsid w:val="002A471D"/>
    <w:rsid w:val="002D7E0B"/>
    <w:rsid w:val="002E325B"/>
    <w:rsid w:val="002F2372"/>
    <w:rsid w:val="00301443"/>
    <w:rsid w:val="00374C7A"/>
    <w:rsid w:val="004172AE"/>
    <w:rsid w:val="00460C9B"/>
    <w:rsid w:val="00466B4A"/>
    <w:rsid w:val="0047074C"/>
    <w:rsid w:val="00475C72"/>
    <w:rsid w:val="004C4581"/>
    <w:rsid w:val="004F4F3B"/>
    <w:rsid w:val="00517962"/>
    <w:rsid w:val="00533AB4"/>
    <w:rsid w:val="0064347D"/>
    <w:rsid w:val="00724ED2"/>
    <w:rsid w:val="0072761F"/>
    <w:rsid w:val="00751632"/>
    <w:rsid w:val="0093166D"/>
    <w:rsid w:val="00965564"/>
    <w:rsid w:val="009C71A0"/>
    <w:rsid w:val="00A6402D"/>
    <w:rsid w:val="00B15AF3"/>
    <w:rsid w:val="00BB506E"/>
    <w:rsid w:val="00C73110"/>
    <w:rsid w:val="00D02595"/>
    <w:rsid w:val="00D41C65"/>
    <w:rsid w:val="00DA682A"/>
    <w:rsid w:val="00E15E7C"/>
    <w:rsid w:val="00E37F52"/>
    <w:rsid w:val="00EA1374"/>
    <w:rsid w:val="00EA557E"/>
    <w:rsid w:val="00F41FCB"/>
    <w:rsid w:val="00F513B4"/>
    <w:rsid w:val="00F81DF1"/>
    <w:rsid w:val="00F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9BD8-20D2-4182-AC43-3CFCE7E2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761F"/>
    <w:pPr>
      <w:shd w:val="clear" w:color="auto" w:fill="FFFFFF"/>
      <w:spacing w:before="91" w:after="0" w:line="360" w:lineRule="auto"/>
      <w:ind w:left="245" w:right="62" w:hanging="226"/>
      <w:jc w:val="both"/>
    </w:pPr>
    <w:rPr>
      <w:rFonts w:ascii="Times New Roman" w:eastAsia="Times New Roman" w:hAnsi="Times New Roman" w:cs="Times New Roman"/>
      <w:color w:val="000000"/>
      <w:sz w:val="28"/>
      <w:lang w:val="uk-UA" w:eastAsia="ru-RU"/>
    </w:rPr>
  </w:style>
  <w:style w:type="table" w:customStyle="1" w:styleId="TableNormal">
    <w:name w:val="Table Normal"/>
    <w:uiPriority w:val="2"/>
    <w:semiHidden/>
    <w:unhideWhenUsed/>
    <w:qFormat/>
    <w:rsid w:val="000C193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C193E"/>
    <w:pPr>
      <w:widowControl w:val="0"/>
      <w:spacing w:after="0" w:line="240" w:lineRule="auto"/>
      <w:ind w:left="106"/>
    </w:pPr>
    <w:rPr>
      <w:rFonts w:ascii="Arial" w:eastAsia="Arial" w:hAnsi="Arial"/>
      <w:sz w:val="18"/>
      <w:szCs w:val="18"/>
      <w:lang w:val="en-US"/>
    </w:rPr>
  </w:style>
  <w:style w:type="character" w:customStyle="1" w:styleId="a5">
    <w:name w:val="Основний текст Знак"/>
    <w:basedOn w:val="a0"/>
    <w:link w:val="a4"/>
    <w:uiPriority w:val="1"/>
    <w:rsid w:val="000C193E"/>
    <w:rPr>
      <w:rFonts w:ascii="Arial" w:eastAsia="Arial" w:hAnsi="Arial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4C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2018-03-09T14:30:00Z</dcterms:created>
  <dcterms:modified xsi:type="dcterms:W3CDTF">2018-03-11T10:14:00Z</dcterms:modified>
</cp:coreProperties>
</file>